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60AEDA" w14:textId="77777777" w:rsidR="00091866" w:rsidRDefault="00000000">
      <w:pPr>
        <w:pStyle w:val="Heading1"/>
      </w:pPr>
      <w:r>
        <w:t>Munro BP Series – 5HP Centrifugal Pump</w:t>
      </w:r>
    </w:p>
    <w:p w14:paraId="1220B98A" w14:textId="77777777" w:rsidR="00091866" w:rsidRDefault="00000000">
      <w:r>
        <w:t>High-Performance Pressure Boosting for Turf &amp; Industrial Applications</w:t>
      </w:r>
    </w:p>
    <w:p w14:paraId="0C7A9C88" w14:textId="77777777" w:rsidR="00091866" w:rsidRDefault="00000000">
      <w:pPr>
        <w:pStyle w:val="Heading2"/>
      </w:pPr>
      <w:r>
        <w:t>Product Description</w:t>
      </w:r>
    </w:p>
    <w:p w14:paraId="56D3C620" w14:textId="77777777" w:rsidR="00091866" w:rsidRDefault="00000000">
      <w:r>
        <w:t>The Munro BP Series 5HP centrifugal pump is engineered for mid-size turf irrigation and industrial water systems requiring a high-pressure boost. With a rugged, high-pressure case rated up to 175 PSI and dual connection options, this compact pump is built for performance, durability, and installation flexibility.</w:t>
      </w:r>
    </w:p>
    <w:p w14:paraId="1564A6B9" w14:textId="77777777" w:rsidR="00091866" w:rsidRDefault="00000000">
      <w:pPr>
        <w:pStyle w:val="Heading2"/>
      </w:pPr>
      <w:r>
        <w:t>Specification Language</w:t>
      </w:r>
    </w:p>
    <w:p w14:paraId="515CCCAA" w14:textId="77777777" w:rsidR="00091866" w:rsidRDefault="00000000">
      <w:pPr>
        <w:jc w:val="both"/>
      </w:pPr>
      <w:r>
        <w:t>The Munro BP Series 5HP centrifugal pump, model [</w:t>
      </w:r>
      <w:r>
        <w:rPr>
          <w:b/>
        </w:rPr>
        <w:t>specify:</w:t>
      </w:r>
      <w:r>
        <w:t xml:space="preserve"> </w:t>
      </w:r>
      <w:r>
        <w:rPr>
          <w:b/>
        </w:rPr>
        <w:t>BP0500B, BP0500B3, BP0500B3TEFC</w:t>
      </w:r>
      <w:r>
        <w:t>], shall be constructed with a heavy-duty cast pump case rated to 175 PSI. Pump shall include dual connection ports (threaded and grooved) for flexible system integration. The pump shall be capable of delivering up to 163 GPM with a deadhead pressure of no less than 73 PSI. Motor shall be a 5HP, [</w:t>
      </w:r>
      <w:r>
        <w:rPr>
          <w:b/>
        </w:rPr>
        <w:t>ODP or TEFC</w:t>
      </w:r>
      <w:r>
        <w:t>], [</w:t>
      </w:r>
      <w:r>
        <w:rPr>
          <w:b/>
        </w:rPr>
        <w:t>single or three</w:t>
      </w:r>
      <w:r>
        <w:t>]-phase, [</w:t>
      </w:r>
      <w:r>
        <w:rPr>
          <w:b/>
        </w:rPr>
        <w:t>208-230/460</w:t>
      </w:r>
      <w:r>
        <w:t xml:space="preserve">]V, 60Hz motor. Pump shall include appropriate inlet and discharge sizes and be suitable for continuous duty operation in irrigation and industrial pressure boosting applications. </w:t>
      </w:r>
    </w:p>
    <w:p w14:paraId="70247E35" w14:textId="77777777" w:rsidR="00091866" w:rsidRDefault="00000000">
      <w:pPr>
        <w:pStyle w:val="Heading2"/>
      </w:pPr>
      <w:r>
        <w:t>Common Applications</w:t>
      </w:r>
    </w:p>
    <w:p w14:paraId="430A9909" w14:textId="77777777" w:rsidR="00091866" w:rsidRDefault="00000000">
      <w:pPr>
        <w:numPr>
          <w:ilvl w:val="0"/>
          <w:numId w:val="1"/>
        </w:numPr>
        <w:pBdr>
          <w:top w:val="nil"/>
          <w:left w:val="nil"/>
          <w:bottom w:val="nil"/>
          <w:right w:val="nil"/>
          <w:between w:val="nil"/>
        </w:pBdr>
        <w:spacing w:after="0"/>
      </w:pPr>
      <w:r>
        <w:rPr>
          <w:color w:val="000000"/>
        </w:rPr>
        <w:t>Turf Irrigation – Residential, community, or commercial landscapes</w:t>
      </w:r>
    </w:p>
    <w:p w14:paraId="089DC9C3" w14:textId="77777777" w:rsidR="00091866" w:rsidRDefault="00000000">
      <w:pPr>
        <w:numPr>
          <w:ilvl w:val="0"/>
          <w:numId w:val="1"/>
        </w:numPr>
        <w:pBdr>
          <w:top w:val="nil"/>
          <w:left w:val="nil"/>
          <w:bottom w:val="nil"/>
          <w:right w:val="nil"/>
          <w:between w:val="nil"/>
        </w:pBdr>
        <w:spacing w:after="0"/>
      </w:pPr>
      <w:r>
        <w:rPr>
          <w:color w:val="000000"/>
        </w:rPr>
        <w:t>Industrial Systems – Applications requiring pressure boosting</w:t>
      </w:r>
    </w:p>
    <w:p w14:paraId="2851E900" w14:textId="77777777" w:rsidR="00091866" w:rsidRDefault="00000000">
      <w:pPr>
        <w:numPr>
          <w:ilvl w:val="0"/>
          <w:numId w:val="1"/>
        </w:numPr>
        <w:pBdr>
          <w:top w:val="nil"/>
          <w:left w:val="nil"/>
          <w:bottom w:val="nil"/>
          <w:right w:val="nil"/>
          <w:between w:val="nil"/>
        </w:pBdr>
        <w:spacing w:after="0"/>
      </w:pPr>
      <w:r>
        <w:rPr>
          <w:color w:val="000000"/>
        </w:rPr>
        <w:t>High-Pressure Booster – Up to 175 PSI case pressure</w:t>
      </w:r>
    </w:p>
    <w:p w14:paraId="69647073" w14:textId="77777777" w:rsidR="00091866" w:rsidRDefault="00000000">
      <w:pPr>
        <w:numPr>
          <w:ilvl w:val="0"/>
          <w:numId w:val="1"/>
        </w:numPr>
        <w:pBdr>
          <w:top w:val="nil"/>
          <w:left w:val="nil"/>
          <w:bottom w:val="nil"/>
          <w:right w:val="nil"/>
          <w:between w:val="nil"/>
        </w:pBdr>
        <w:spacing w:after="0"/>
      </w:pPr>
      <w:r>
        <w:rPr>
          <w:color w:val="000000"/>
        </w:rPr>
        <w:t>Water Transfer – Efficient handling of high-volume flows</w:t>
      </w:r>
    </w:p>
    <w:p w14:paraId="4D3AE89B" w14:textId="77777777" w:rsidR="00091866" w:rsidRDefault="00000000">
      <w:pPr>
        <w:numPr>
          <w:ilvl w:val="0"/>
          <w:numId w:val="1"/>
        </w:numPr>
        <w:pBdr>
          <w:top w:val="nil"/>
          <w:left w:val="nil"/>
          <w:bottom w:val="nil"/>
          <w:right w:val="nil"/>
          <w:between w:val="nil"/>
        </w:pBdr>
      </w:pPr>
      <w:r>
        <w:rPr>
          <w:color w:val="000000"/>
        </w:rPr>
        <w:t>Pump Stations – Compact footprint with easy system integration</w:t>
      </w:r>
    </w:p>
    <w:p w14:paraId="67FA73AC" w14:textId="77777777" w:rsidR="00091866" w:rsidRDefault="00000000">
      <w:pPr>
        <w:pStyle w:val="Heading2"/>
      </w:pPr>
      <w:r>
        <w:t>Key Advantages</w:t>
      </w:r>
    </w:p>
    <w:p w14:paraId="0E3486DF" w14:textId="77777777" w:rsidR="00091866" w:rsidRDefault="00000000">
      <w:pPr>
        <w:numPr>
          <w:ilvl w:val="0"/>
          <w:numId w:val="1"/>
        </w:numPr>
        <w:pBdr>
          <w:top w:val="nil"/>
          <w:left w:val="nil"/>
          <w:bottom w:val="nil"/>
          <w:right w:val="nil"/>
          <w:between w:val="nil"/>
        </w:pBdr>
        <w:spacing w:after="0"/>
      </w:pPr>
      <w:r>
        <w:rPr>
          <w:color w:val="000000"/>
        </w:rPr>
        <w:t>Dual Connection Design – Threaded and grooved options offer versatile installation</w:t>
      </w:r>
    </w:p>
    <w:p w14:paraId="1026D662" w14:textId="77777777" w:rsidR="00091866" w:rsidRDefault="00000000">
      <w:pPr>
        <w:numPr>
          <w:ilvl w:val="0"/>
          <w:numId w:val="1"/>
        </w:numPr>
        <w:pBdr>
          <w:top w:val="nil"/>
          <w:left w:val="nil"/>
          <w:bottom w:val="nil"/>
          <w:right w:val="nil"/>
          <w:between w:val="nil"/>
        </w:pBdr>
        <w:spacing w:after="0"/>
      </w:pPr>
      <w:r>
        <w:rPr>
          <w:color w:val="000000"/>
        </w:rPr>
        <w:t>High Performance – Excellent flow and pressure output for 5HP range</w:t>
      </w:r>
    </w:p>
    <w:p w14:paraId="3CFB1803" w14:textId="77777777" w:rsidR="00091866" w:rsidRDefault="00000000">
      <w:pPr>
        <w:numPr>
          <w:ilvl w:val="0"/>
          <w:numId w:val="1"/>
        </w:numPr>
        <w:pBdr>
          <w:top w:val="nil"/>
          <w:left w:val="nil"/>
          <w:bottom w:val="nil"/>
          <w:right w:val="nil"/>
          <w:between w:val="nil"/>
        </w:pBdr>
      </w:pPr>
      <w:r>
        <w:rPr>
          <w:color w:val="000000"/>
        </w:rPr>
        <w:t>Heavy-Duty Construction – Robust casing for long-term durability</w:t>
      </w:r>
    </w:p>
    <w:p w14:paraId="07D4FD97" w14:textId="77777777" w:rsidR="00091866" w:rsidRDefault="00000000">
      <w:pPr>
        <w:pStyle w:val="Heading2"/>
      </w:pPr>
      <w:r>
        <w:t>Performance Specifications</w:t>
      </w:r>
    </w:p>
    <w:p w14:paraId="11113CCF" w14:textId="77777777" w:rsidR="00091866" w:rsidRDefault="00000000">
      <w:pPr>
        <w:numPr>
          <w:ilvl w:val="0"/>
          <w:numId w:val="2"/>
        </w:numPr>
        <w:pBdr>
          <w:top w:val="nil"/>
          <w:left w:val="nil"/>
          <w:bottom w:val="nil"/>
          <w:right w:val="nil"/>
          <w:between w:val="nil"/>
        </w:pBdr>
        <w:spacing w:after="0"/>
      </w:pPr>
      <w:r>
        <w:rPr>
          <w:color w:val="000000"/>
        </w:rPr>
        <w:t>Horsepower:  5 hp</w:t>
      </w:r>
    </w:p>
    <w:p w14:paraId="5D569874" w14:textId="77777777" w:rsidR="00091866" w:rsidRDefault="00000000">
      <w:pPr>
        <w:numPr>
          <w:ilvl w:val="0"/>
          <w:numId w:val="2"/>
        </w:numPr>
        <w:pBdr>
          <w:top w:val="nil"/>
          <w:left w:val="nil"/>
          <w:bottom w:val="nil"/>
          <w:right w:val="nil"/>
          <w:between w:val="nil"/>
        </w:pBdr>
        <w:spacing w:after="0"/>
      </w:pPr>
      <w:r>
        <w:rPr>
          <w:color w:val="000000"/>
        </w:rPr>
        <w:t>Flow Range: Up to 163 gpm</w:t>
      </w:r>
    </w:p>
    <w:p w14:paraId="5E239060" w14:textId="77777777" w:rsidR="00091866" w:rsidRDefault="00000000">
      <w:pPr>
        <w:numPr>
          <w:ilvl w:val="0"/>
          <w:numId w:val="2"/>
        </w:numPr>
        <w:pBdr>
          <w:top w:val="nil"/>
          <w:left w:val="nil"/>
          <w:bottom w:val="nil"/>
          <w:right w:val="nil"/>
          <w:between w:val="nil"/>
        </w:pBdr>
        <w:spacing w:after="0"/>
      </w:pPr>
      <w:r>
        <w:rPr>
          <w:color w:val="000000"/>
        </w:rPr>
        <w:t>Maximum Case Pressure: 100 psi</w:t>
      </w:r>
    </w:p>
    <w:p w14:paraId="1566A4D8" w14:textId="77777777" w:rsidR="00091866" w:rsidRDefault="00091866"/>
    <w:p w14:paraId="1DCEB083" w14:textId="77777777" w:rsidR="00091866" w:rsidRDefault="00091866"/>
    <w:p w14:paraId="1D56545A" w14:textId="77777777" w:rsidR="00091866" w:rsidRDefault="00000000">
      <w:pPr>
        <w:pStyle w:val="Heading2"/>
      </w:pPr>
      <w:r>
        <w:lastRenderedPageBreak/>
        <w:t>Motor Specifications</w:t>
      </w:r>
    </w:p>
    <w:tbl>
      <w:tblPr>
        <w:tblStyle w:val="a"/>
        <w:tblW w:w="9255" w:type="dxa"/>
        <w:tblInd w:w="-115"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1845"/>
        <w:gridCol w:w="540"/>
        <w:gridCol w:w="855"/>
        <w:gridCol w:w="825"/>
        <w:gridCol w:w="1710"/>
        <w:gridCol w:w="1545"/>
        <w:gridCol w:w="855"/>
        <w:gridCol w:w="1080"/>
      </w:tblGrid>
      <w:tr w:rsidR="00091866" w14:paraId="5AE21709" w14:textId="77777777">
        <w:tc>
          <w:tcPr>
            <w:tcW w:w="1845" w:type="dxa"/>
            <w:tcBorders>
              <w:top w:val="single" w:sz="4" w:space="0" w:color="000000"/>
              <w:bottom w:val="single" w:sz="4" w:space="0" w:color="000000"/>
            </w:tcBorders>
            <w:shd w:val="clear" w:color="auto" w:fill="D9D9D9"/>
          </w:tcPr>
          <w:p w14:paraId="13EED478" w14:textId="77777777" w:rsidR="00091866" w:rsidRDefault="00000000">
            <w:r>
              <w:t>Model Number</w:t>
            </w:r>
          </w:p>
        </w:tc>
        <w:tc>
          <w:tcPr>
            <w:tcW w:w="540" w:type="dxa"/>
            <w:tcBorders>
              <w:top w:val="single" w:sz="4" w:space="0" w:color="000000"/>
              <w:bottom w:val="single" w:sz="4" w:space="0" w:color="000000"/>
            </w:tcBorders>
          </w:tcPr>
          <w:p w14:paraId="4C59B5EB" w14:textId="77777777" w:rsidR="00091866" w:rsidRDefault="00000000">
            <w:r>
              <w:t>HP</w:t>
            </w:r>
          </w:p>
        </w:tc>
        <w:tc>
          <w:tcPr>
            <w:tcW w:w="855" w:type="dxa"/>
            <w:tcBorders>
              <w:top w:val="single" w:sz="4" w:space="0" w:color="000000"/>
              <w:bottom w:val="single" w:sz="4" w:space="0" w:color="000000"/>
            </w:tcBorders>
            <w:shd w:val="clear" w:color="auto" w:fill="D9D9D9"/>
          </w:tcPr>
          <w:p w14:paraId="28A4C64C" w14:textId="77777777" w:rsidR="00091866" w:rsidRDefault="00000000">
            <w:r>
              <w:t>Phase</w:t>
            </w:r>
          </w:p>
        </w:tc>
        <w:tc>
          <w:tcPr>
            <w:tcW w:w="825" w:type="dxa"/>
            <w:tcBorders>
              <w:top w:val="single" w:sz="4" w:space="0" w:color="000000"/>
              <w:bottom w:val="single" w:sz="4" w:space="0" w:color="000000"/>
            </w:tcBorders>
          </w:tcPr>
          <w:p w14:paraId="545827DA" w14:textId="77777777" w:rsidR="00091866" w:rsidRDefault="00000000">
            <w:r>
              <w:t>Motor Type</w:t>
            </w:r>
          </w:p>
        </w:tc>
        <w:tc>
          <w:tcPr>
            <w:tcW w:w="1710" w:type="dxa"/>
            <w:tcBorders>
              <w:top w:val="single" w:sz="4" w:space="0" w:color="000000"/>
              <w:bottom w:val="single" w:sz="4" w:space="0" w:color="000000"/>
            </w:tcBorders>
            <w:shd w:val="clear" w:color="auto" w:fill="D9D9D9"/>
          </w:tcPr>
          <w:p w14:paraId="54FDB2A8" w14:textId="77777777" w:rsidR="00091866" w:rsidRDefault="00000000">
            <w:r>
              <w:t>Voltage</w:t>
            </w:r>
          </w:p>
        </w:tc>
        <w:tc>
          <w:tcPr>
            <w:tcW w:w="1545" w:type="dxa"/>
            <w:tcBorders>
              <w:top w:val="single" w:sz="4" w:space="0" w:color="000000"/>
              <w:bottom w:val="single" w:sz="4" w:space="0" w:color="000000"/>
            </w:tcBorders>
          </w:tcPr>
          <w:p w14:paraId="23BBB66B" w14:textId="77777777" w:rsidR="00091866" w:rsidRDefault="00000000">
            <w:r>
              <w:t>FLA</w:t>
            </w:r>
          </w:p>
        </w:tc>
        <w:tc>
          <w:tcPr>
            <w:tcW w:w="855" w:type="dxa"/>
            <w:tcBorders>
              <w:top w:val="single" w:sz="4" w:space="0" w:color="000000"/>
              <w:bottom w:val="single" w:sz="4" w:space="0" w:color="000000"/>
            </w:tcBorders>
            <w:shd w:val="clear" w:color="auto" w:fill="D9D9D9"/>
          </w:tcPr>
          <w:p w14:paraId="7351E31C" w14:textId="77777777" w:rsidR="00091866" w:rsidRDefault="00000000">
            <w:r>
              <w:t>SFA</w:t>
            </w:r>
          </w:p>
        </w:tc>
        <w:tc>
          <w:tcPr>
            <w:tcW w:w="1080" w:type="dxa"/>
            <w:tcBorders>
              <w:top w:val="single" w:sz="4" w:space="0" w:color="000000"/>
              <w:bottom w:val="single" w:sz="4" w:space="0" w:color="000000"/>
            </w:tcBorders>
          </w:tcPr>
          <w:p w14:paraId="2782AAE0" w14:textId="77777777" w:rsidR="00091866" w:rsidRDefault="00000000">
            <w:r>
              <w:t>Hz</w:t>
            </w:r>
          </w:p>
        </w:tc>
      </w:tr>
      <w:tr w:rsidR="00091866" w14:paraId="7CDFA3CE" w14:textId="77777777">
        <w:tc>
          <w:tcPr>
            <w:tcW w:w="1845" w:type="dxa"/>
            <w:tcBorders>
              <w:top w:val="single" w:sz="4" w:space="0" w:color="000000"/>
              <w:bottom w:val="single" w:sz="4" w:space="0" w:color="000000"/>
            </w:tcBorders>
            <w:shd w:val="clear" w:color="auto" w:fill="D9D9D9"/>
          </w:tcPr>
          <w:p w14:paraId="2E9A8EEF" w14:textId="77777777" w:rsidR="00091866" w:rsidRDefault="00000000">
            <w:r>
              <w:t>BP0500B</w:t>
            </w:r>
          </w:p>
        </w:tc>
        <w:tc>
          <w:tcPr>
            <w:tcW w:w="540" w:type="dxa"/>
            <w:tcBorders>
              <w:top w:val="single" w:sz="4" w:space="0" w:color="000000"/>
              <w:bottom w:val="single" w:sz="4" w:space="0" w:color="000000"/>
            </w:tcBorders>
          </w:tcPr>
          <w:p w14:paraId="7A6A386B" w14:textId="77777777" w:rsidR="00091866" w:rsidRDefault="00000000">
            <w:r>
              <w:t>5</w:t>
            </w:r>
          </w:p>
        </w:tc>
        <w:tc>
          <w:tcPr>
            <w:tcW w:w="855" w:type="dxa"/>
            <w:tcBorders>
              <w:top w:val="single" w:sz="4" w:space="0" w:color="000000"/>
              <w:bottom w:val="single" w:sz="4" w:space="0" w:color="000000"/>
            </w:tcBorders>
            <w:shd w:val="clear" w:color="auto" w:fill="D9D9D9"/>
          </w:tcPr>
          <w:p w14:paraId="580359A8" w14:textId="77777777" w:rsidR="00091866" w:rsidRDefault="00000000">
            <w:r>
              <w:t>1</w:t>
            </w:r>
          </w:p>
        </w:tc>
        <w:tc>
          <w:tcPr>
            <w:tcW w:w="825" w:type="dxa"/>
            <w:tcBorders>
              <w:top w:val="single" w:sz="4" w:space="0" w:color="000000"/>
              <w:bottom w:val="single" w:sz="4" w:space="0" w:color="000000"/>
            </w:tcBorders>
          </w:tcPr>
          <w:p w14:paraId="13935461" w14:textId="77777777" w:rsidR="00091866" w:rsidRDefault="00000000">
            <w:r>
              <w:t>ODP</w:t>
            </w:r>
          </w:p>
        </w:tc>
        <w:tc>
          <w:tcPr>
            <w:tcW w:w="1710" w:type="dxa"/>
            <w:tcBorders>
              <w:top w:val="single" w:sz="4" w:space="0" w:color="000000"/>
              <w:bottom w:val="single" w:sz="4" w:space="0" w:color="000000"/>
            </w:tcBorders>
            <w:shd w:val="clear" w:color="auto" w:fill="D9D9D9"/>
          </w:tcPr>
          <w:p w14:paraId="1618D89E" w14:textId="77777777" w:rsidR="00091866" w:rsidRDefault="00000000">
            <w:r>
              <w:t>208-230V</w:t>
            </w:r>
          </w:p>
        </w:tc>
        <w:tc>
          <w:tcPr>
            <w:tcW w:w="1545" w:type="dxa"/>
            <w:tcBorders>
              <w:top w:val="single" w:sz="4" w:space="0" w:color="000000"/>
              <w:bottom w:val="single" w:sz="4" w:space="0" w:color="000000"/>
            </w:tcBorders>
          </w:tcPr>
          <w:p w14:paraId="523AF4E6" w14:textId="77777777" w:rsidR="00091866" w:rsidRDefault="00000000">
            <w:r>
              <w:t>24.0–23.7</w:t>
            </w:r>
          </w:p>
        </w:tc>
        <w:tc>
          <w:tcPr>
            <w:tcW w:w="855" w:type="dxa"/>
            <w:tcBorders>
              <w:top w:val="single" w:sz="4" w:space="0" w:color="000000"/>
              <w:bottom w:val="single" w:sz="4" w:space="0" w:color="000000"/>
            </w:tcBorders>
            <w:shd w:val="clear" w:color="auto" w:fill="D9D9D9"/>
          </w:tcPr>
          <w:p w14:paraId="3AD1EAAE" w14:textId="77777777" w:rsidR="00091866" w:rsidRDefault="00000000">
            <w:r>
              <w:t>1.15</w:t>
            </w:r>
          </w:p>
        </w:tc>
        <w:tc>
          <w:tcPr>
            <w:tcW w:w="1080" w:type="dxa"/>
            <w:tcBorders>
              <w:top w:val="single" w:sz="4" w:space="0" w:color="000000"/>
              <w:bottom w:val="single" w:sz="4" w:space="0" w:color="000000"/>
            </w:tcBorders>
          </w:tcPr>
          <w:p w14:paraId="2224E7DC" w14:textId="77777777" w:rsidR="00091866" w:rsidRDefault="00000000">
            <w:r>
              <w:t>60 Hz</w:t>
            </w:r>
          </w:p>
        </w:tc>
      </w:tr>
      <w:tr w:rsidR="00091866" w14:paraId="4257DCAE" w14:textId="77777777">
        <w:tc>
          <w:tcPr>
            <w:tcW w:w="1845" w:type="dxa"/>
            <w:tcBorders>
              <w:top w:val="single" w:sz="4" w:space="0" w:color="000000"/>
              <w:bottom w:val="single" w:sz="4" w:space="0" w:color="000000"/>
            </w:tcBorders>
            <w:shd w:val="clear" w:color="auto" w:fill="D9D9D9"/>
          </w:tcPr>
          <w:p w14:paraId="2A9C2194" w14:textId="77777777" w:rsidR="00091866" w:rsidRDefault="00000000">
            <w:r>
              <w:t>BP0500B3</w:t>
            </w:r>
          </w:p>
        </w:tc>
        <w:tc>
          <w:tcPr>
            <w:tcW w:w="540" w:type="dxa"/>
            <w:tcBorders>
              <w:top w:val="single" w:sz="4" w:space="0" w:color="000000"/>
              <w:bottom w:val="single" w:sz="4" w:space="0" w:color="000000"/>
            </w:tcBorders>
          </w:tcPr>
          <w:p w14:paraId="42C0FB77" w14:textId="77777777" w:rsidR="00091866" w:rsidRDefault="00000000">
            <w:r>
              <w:t>5</w:t>
            </w:r>
          </w:p>
        </w:tc>
        <w:tc>
          <w:tcPr>
            <w:tcW w:w="855" w:type="dxa"/>
            <w:tcBorders>
              <w:top w:val="single" w:sz="4" w:space="0" w:color="000000"/>
              <w:bottom w:val="single" w:sz="4" w:space="0" w:color="000000"/>
            </w:tcBorders>
            <w:shd w:val="clear" w:color="auto" w:fill="D9D9D9"/>
          </w:tcPr>
          <w:p w14:paraId="007BCFC3" w14:textId="77777777" w:rsidR="00091866" w:rsidRDefault="00000000">
            <w:r>
              <w:t>3</w:t>
            </w:r>
          </w:p>
        </w:tc>
        <w:tc>
          <w:tcPr>
            <w:tcW w:w="825" w:type="dxa"/>
            <w:tcBorders>
              <w:top w:val="single" w:sz="4" w:space="0" w:color="000000"/>
              <w:bottom w:val="single" w:sz="4" w:space="0" w:color="000000"/>
            </w:tcBorders>
          </w:tcPr>
          <w:p w14:paraId="28DE22EA" w14:textId="77777777" w:rsidR="00091866" w:rsidRDefault="00000000">
            <w:r>
              <w:t>ODP</w:t>
            </w:r>
          </w:p>
        </w:tc>
        <w:tc>
          <w:tcPr>
            <w:tcW w:w="1710" w:type="dxa"/>
            <w:tcBorders>
              <w:top w:val="single" w:sz="4" w:space="0" w:color="000000"/>
              <w:bottom w:val="single" w:sz="4" w:space="0" w:color="000000"/>
            </w:tcBorders>
            <w:shd w:val="clear" w:color="auto" w:fill="D9D9D9"/>
          </w:tcPr>
          <w:p w14:paraId="6CEE31E4" w14:textId="77777777" w:rsidR="00091866" w:rsidRDefault="00000000">
            <w:r>
              <w:t>208–230/460V</w:t>
            </w:r>
          </w:p>
        </w:tc>
        <w:tc>
          <w:tcPr>
            <w:tcW w:w="1545" w:type="dxa"/>
            <w:tcBorders>
              <w:top w:val="single" w:sz="4" w:space="0" w:color="000000"/>
              <w:bottom w:val="single" w:sz="4" w:space="0" w:color="000000"/>
            </w:tcBorders>
          </w:tcPr>
          <w:p w14:paraId="08FCD6BA" w14:textId="77777777" w:rsidR="00091866" w:rsidRDefault="00000000">
            <w:r>
              <w:t>13.8–12.6/6.2</w:t>
            </w:r>
          </w:p>
        </w:tc>
        <w:tc>
          <w:tcPr>
            <w:tcW w:w="855" w:type="dxa"/>
            <w:tcBorders>
              <w:top w:val="single" w:sz="4" w:space="0" w:color="000000"/>
              <w:bottom w:val="single" w:sz="4" w:space="0" w:color="000000"/>
            </w:tcBorders>
            <w:shd w:val="clear" w:color="auto" w:fill="D9D9D9"/>
          </w:tcPr>
          <w:p w14:paraId="66C66606" w14:textId="77777777" w:rsidR="00091866" w:rsidRDefault="00000000">
            <w:r>
              <w:t>1.15</w:t>
            </w:r>
          </w:p>
        </w:tc>
        <w:tc>
          <w:tcPr>
            <w:tcW w:w="1080" w:type="dxa"/>
            <w:tcBorders>
              <w:top w:val="single" w:sz="4" w:space="0" w:color="000000"/>
              <w:bottom w:val="single" w:sz="4" w:space="0" w:color="000000"/>
            </w:tcBorders>
          </w:tcPr>
          <w:p w14:paraId="6444E6D1" w14:textId="77777777" w:rsidR="00091866" w:rsidRDefault="00000000">
            <w:r>
              <w:t>60 Hz</w:t>
            </w:r>
          </w:p>
        </w:tc>
      </w:tr>
      <w:tr w:rsidR="00091866" w14:paraId="68677649" w14:textId="77777777">
        <w:tc>
          <w:tcPr>
            <w:tcW w:w="1845" w:type="dxa"/>
            <w:tcBorders>
              <w:top w:val="single" w:sz="4" w:space="0" w:color="000000"/>
              <w:bottom w:val="single" w:sz="4" w:space="0" w:color="000000"/>
            </w:tcBorders>
            <w:shd w:val="clear" w:color="auto" w:fill="D9D9D9"/>
          </w:tcPr>
          <w:p w14:paraId="3FB9E99C" w14:textId="77777777" w:rsidR="00091866" w:rsidRDefault="00000000">
            <w:r>
              <w:t>BP0500B3TEFC</w:t>
            </w:r>
          </w:p>
        </w:tc>
        <w:tc>
          <w:tcPr>
            <w:tcW w:w="540" w:type="dxa"/>
            <w:tcBorders>
              <w:top w:val="single" w:sz="4" w:space="0" w:color="000000"/>
            </w:tcBorders>
          </w:tcPr>
          <w:p w14:paraId="5A43DCD0" w14:textId="77777777" w:rsidR="00091866" w:rsidRDefault="00000000">
            <w:r>
              <w:t>5</w:t>
            </w:r>
          </w:p>
        </w:tc>
        <w:tc>
          <w:tcPr>
            <w:tcW w:w="855" w:type="dxa"/>
            <w:tcBorders>
              <w:top w:val="single" w:sz="4" w:space="0" w:color="000000"/>
              <w:bottom w:val="single" w:sz="4" w:space="0" w:color="000000"/>
            </w:tcBorders>
            <w:shd w:val="clear" w:color="auto" w:fill="D9D9D9"/>
          </w:tcPr>
          <w:p w14:paraId="787AFAEA" w14:textId="77777777" w:rsidR="00091866" w:rsidRDefault="00000000">
            <w:r>
              <w:t>3</w:t>
            </w:r>
          </w:p>
        </w:tc>
        <w:tc>
          <w:tcPr>
            <w:tcW w:w="825" w:type="dxa"/>
            <w:tcBorders>
              <w:top w:val="single" w:sz="4" w:space="0" w:color="000000"/>
            </w:tcBorders>
          </w:tcPr>
          <w:p w14:paraId="20F8DDAB" w14:textId="77777777" w:rsidR="00091866" w:rsidRDefault="00000000">
            <w:r>
              <w:t>TEFC</w:t>
            </w:r>
          </w:p>
        </w:tc>
        <w:tc>
          <w:tcPr>
            <w:tcW w:w="1710" w:type="dxa"/>
            <w:tcBorders>
              <w:top w:val="single" w:sz="4" w:space="0" w:color="000000"/>
              <w:bottom w:val="single" w:sz="4" w:space="0" w:color="000000"/>
            </w:tcBorders>
            <w:shd w:val="clear" w:color="auto" w:fill="D9D9D9"/>
          </w:tcPr>
          <w:p w14:paraId="065CA9F0" w14:textId="77777777" w:rsidR="00091866" w:rsidRDefault="00000000">
            <w:r>
              <w:t>208-230/460V</w:t>
            </w:r>
          </w:p>
        </w:tc>
        <w:tc>
          <w:tcPr>
            <w:tcW w:w="1545" w:type="dxa"/>
            <w:tcBorders>
              <w:top w:val="single" w:sz="4" w:space="0" w:color="000000"/>
            </w:tcBorders>
          </w:tcPr>
          <w:p w14:paraId="2BF0143C" w14:textId="77777777" w:rsidR="00091866" w:rsidRDefault="00000000">
            <w:r>
              <w:t>12.8-11.8/5.9</w:t>
            </w:r>
          </w:p>
        </w:tc>
        <w:tc>
          <w:tcPr>
            <w:tcW w:w="855" w:type="dxa"/>
            <w:tcBorders>
              <w:top w:val="single" w:sz="4" w:space="0" w:color="000000"/>
              <w:bottom w:val="single" w:sz="4" w:space="0" w:color="000000"/>
            </w:tcBorders>
            <w:shd w:val="clear" w:color="auto" w:fill="D9D9D9"/>
          </w:tcPr>
          <w:p w14:paraId="3445168B" w14:textId="77777777" w:rsidR="00091866" w:rsidRDefault="00000000">
            <w:r>
              <w:t>1.25</w:t>
            </w:r>
          </w:p>
        </w:tc>
        <w:tc>
          <w:tcPr>
            <w:tcW w:w="1080" w:type="dxa"/>
            <w:tcBorders>
              <w:top w:val="single" w:sz="4" w:space="0" w:color="000000"/>
            </w:tcBorders>
          </w:tcPr>
          <w:p w14:paraId="597E96AE" w14:textId="77777777" w:rsidR="00091866" w:rsidRDefault="00000000">
            <w:r>
              <w:t>60 Hz</w:t>
            </w:r>
          </w:p>
        </w:tc>
      </w:tr>
    </w:tbl>
    <w:p w14:paraId="6431CFFE" w14:textId="77777777" w:rsidR="00091866" w:rsidRDefault="00091866"/>
    <w:p w14:paraId="66053EAE" w14:textId="77777777" w:rsidR="00091866" w:rsidRDefault="00000000">
      <w:r>
        <w:t>Maximum Liquid Temperature: 104°F</w:t>
      </w:r>
    </w:p>
    <w:p w14:paraId="72427944" w14:textId="77777777" w:rsidR="00091866" w:rsidRDefault="00000000">
      <w:r>
        <w:t>Shipping Weight (</w:t>
      </w:r>
      <w:proofErr w:type="spellStart"/>
      <w:r>
        <w:t>approx</w:t>
      </w:r>
      <w:proofErr w:type="spellEnd"/>
      <w:r>
        <w:t xml:space="preserve">): 90–105 </w:t>
      </w:r>
      <w:proofErr w:type="spellStart"/>
      <w:r>
        <w:t>lbs</w:t>
      </w:r>
      <w:proofErr w:type="spellEnd"/>
    </w:p>
    <w:p w14:paraId="7B3320A8" w14:textId="77777777" w:rsidR="00091866" w:rsidRDefault="00000000">
      <w:pPr>
        <w:pStyle w:val="Heading2"/>
      </w:pPr>
      <w:r>
        <w:t>Port Sizes</w:t>
      </w:r>
    </w:p>
    <w:p w14:paraId="7378D014" w14:textId="77777777" w:rsidR="00091866" w:rsidRDefault="00000000">
      <w:r>
        <w:t>Inlet: 2" (Threaded or Grooved)</w:t>
      </w:r>
      <w:r>
        <w:br/>
        <w:t>Discharge: 1½" (Threaded or Grooved)</w:t>
      </w:r>
    </w:p>
    <w:p w14:paraId="7CD383A0" w14:textId="77777777" w:rsidR="00091866" w:rsidRDefault="00000000">
      <w:pPr>
        <w:pStyle w:val="Heading2"/>
      </w:pPr>
      <w:r>
        <w:t>Dimensions (inches)</w:t>
      </w:r>
    </w:p>
    <w:tbl>
      <w:tblPr>
        <w:tblStyle w:val="a0"/>
        <w:tblW w:w="2880" w:type="dxa"/>
        <w:tblInd w:w="-115" w:type="dxa"/>
        <w:tblLayout w:type="fixed"/>
        <w:tblLook w:val="0400" w:firstRow="0" w:lastRow="0" w:firstColumn="0" w:lastColumn="0" w:noHBand="0" w:noVBand="1"/>
      </w:tblPr>
      <w:tblGrid>
        <w:gridCol w:w="960"/>
        <w:gridCol w:w="960"/>
        <w:gridCol w:w="960"/>
      </w:tblGrid>
      <w:tr w:rsidR="00091866" w14:paraId="6D138575" w14:textId="77777777">
        <w:tc>
          <w:tcPr>
            <w:tcW w:w="960" w:type="dxa"/>
          </w:tcPr>
          <w:p w14:paraId="596D94C6" w14:textId="77777777" w:rsidR="00091866" w:rsidRDefault="00000000">
            <w:r>
              <w:t>Height</w:t>
            </w:r>
          </w:p>
        </w:tc>
        <w:tc>
          <w:tcPr>
            <w:tcW w:w="960" w:type="dxa"/>
          </w:tcPr>
          <w:p w14:paraId="5BF14F50" w14:textId="77777777" w:rsidR="00091866" w:rsidRDefault="00000000">
            <w:r>
              <w:t>Length</w:t>
            </w:r>
          </w:p>
        </w:tc>
        <w:tc>
          <w:tcPr>
            <w:tcW w:w="960" w:type="dxa"/>
          </w:tcPr>
          <w:p w14:paraId="537C92AB" w14:textId="77777777" w:rsidR="00091866" w:rsidRDefault="00000000">
            <w:r>
              <w:t>Width</w:t>
            </w:r>
          </w:p>
        </w:tc>
      </w:tr>
      <w:tr w:rsidR="00091866" w14:paraId="15ABD7EB" w14:textId="77777777">
        <w:tc>
          <w:tcPr>
            <w:tcW w:w="960" w:type="dxa"/>
          </w:tcPr>
          <w:p w14:paraId="20F3C374" w14:textId="77777777" w:rsidR="00091866" w:rsidRDefault="00000000">
            <w:r>
              <w:t>9.5</w:t>
            </w:r>
          </w:p>
        </w:tc>
        <w:tc>
          <w:tcPr>
            <w:tcW w:w="960" w:type="dxa"/>
          </w:tcPr>
          <w:p w14:paraId="429E0CD6" w14:textId="77777777" w:rsidR="00091866" w:rsidRDefault="00000000">
            <w:r>
              <w:t>19.14</w:t>
            </w:r>
          </w:p>
        </w:tc>
        <w:tc>
          <w:tcPr>
            <w:tcW w:w="960" w:type="dxa"/>
          </w:tcPr>
          <w:p w14:paraId="445F4376" w14:textId="77777777" w:rsidR="00091866" w:rsidRDefault="00000000">
            <w:r>
              <w:t>9.5</w:t>
            </w:r>
          </w:p>
        </w:tc>
      </w:tr>
    </w:tbl>
    <w:p w14:paraId="7C8701DF" w14:textId="77777777" w:rsidR="00091866" w:rsidRDefault="00000000">
      <w:r>
        <w:t>Note: Dimensions are approximate and subject to change.</w:t>
      </w:r>
    </w:p>
    <w:p w14:paraId="625FCE5B" w14:textId="77777777" w:rsidR="00091866" w:rsidRDefault="00000000">
      <w:pPr>
        <w:pStyle w:val="Heading3"/>
      </w:pPr>
      <w:r>
        <w:t>Manufacturer</w:t>
      </w:r>
    </w:p>
    <w:p w14:paraId="107C6D20" w14:textId="77777777" w:rsidR="00091866" w:rsidRDefault="00000000">
      <w:r>
        <w:t xml:space="preserve">Munro </w:t>
      </w:r>
      <w:r>
        <w:br/>
        <w:t>955 3rd Avenue, Grand Junction, CO 81501</w:t>
      </w:r>
      <w:r>
        <w:br/>
        <w:t>Phone: 1.800.942.4270</w:t>
      </w:r>
      <w:r>
        <w:br/>
        <w:t>Web: www.munropump.com</w:t>
      </w:r>
    </w:p>
    <w:p w14:paraId="107325F7" w14:textId="77777777" w:rsidR="00091866" w:rsidRDefault="00091866"/>
    <w:sectPr w:rsidR="00091866">
      <w:pgSz w:w="12240" w:h="15840"/>
      <w:pgMar w:top="1440" w:right="1800" w:bottom="1440" w:left="180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panose1 w:val="020B0604020202020204"/>
    <w:charset w:val="00"/>
    <w:family w:val="auto"/>
    <w:pitch w:val="default"/>
    <w:embedRegular r:id="rId1" w:fontKey="{FD47FB80-78DA-3548-8CF3-2219131BC20C}"/>
  </w:font>
  <w:font w:name="Courier New">
    <w:panose1 w:val="02070309020205020404"/>
    <w:charset w:val="00"/>
    <w:family w:val="modern"/>
    <w:pitch w:val="fixed"/>
    <w:sig w:usb0="E0002EFF" w:usb1="C0007843" w:usb2="00000009" w:usb3="00000000" w:csb0="000001FF" w:csb1="00000000"/>
    <w:embedRegular r:id="rId2" w:fontKey="{9ABB8173-FB75-A64B-8A1B-75190A4F6943}"/>
  </w:font>
  <w:font w:name="Cambria">
    <w:panose1 w:val="02040503050406030204"/>
    <w:charset w:val="00"/>
    <w:family w:val="roman"/>
    <w:pitch w:val="variable"/>
    <w:sig w:usb0="E00002FF" w:usb1="400004FF" w:usb2="00000000" w:usb3="00000000" w:csb0="0000019F" w:csb1="00000000"/>
    <w:embedRegular r:id="rId3" w:fontKey="{4798A739-77C1-234F-A44C-531610A40DC9}"/>
    <w:embedBold r:id="rId4" w:fontKey="{DA9F01D6-1B2E-F748-BB62-EFEBABF76ADD}"/>
    <w:embedItalic r:id="rId5" w:fontKey="{4E9E8A6E-E2A1-9C41-8165-C19E752DA87F}"/>
    <w:embedBoldItalic r:id="rId6" w:fontKey="{B6C256DC-D281-F141-B3F4-5E9643E94F87}"/>
  </w:font>
  <w:font w:name="Calibri">
    <w:panose1 w:val="020F0502020204030204"/>
    <w:charset w:val="00"/>
    <w:family w:val="swiss"/>
    <w:pitch w:val="variable"/>
    <w:sig w:usb0="E0002AFF" w:usb1="C000247B" w:usb2="00000009" w:usb3="00000000" w:csb0="000001FF" w:csb1="00000000"/>
    <w:embedRegular r:id="rId7" w:fontKey="{961F5796-F846-5542-B5EF-8DF564AB3743}"/>
    <w:embedBold r:id="rId8" w:fontKey="{AF3B00DD-0544-EF4A-85AB-5CBC321A824A}"/>
    <w:embedItalic r:id="rId9" w:fontKey="{B71DA142-F8C6-5744-B7B5-8912D92C705A}"/>
    <w:embedBoldItalic r:id="rId10" w:fontKey="{D8160C34-38DD-204F-9A64-82BAB8EB09CD}"/>
  </w:font>
  <w:font w:name="Times New Roman">
    <w:panose1 w:val="02020603050405020304"/>
    <w:charset w:val="00"/>
    <w:family w:val="roman"/>
    <w:pitch w:val="variable"/>
    <w:sig w:usb0="E0002EFF" w:usb1="C000785B" w:usb2="00000009" w:usb3="00000000" w:csb0="000001FF" w:csb1="00000000"/>
    <w:embedRegular r:id="rId11" w:fontKey="{D0A26632-D6F5-5440-9CFA-11E3756F2604}"/>
    <w:embedBold r:id="rId12" w:fontKey="{FF28BA41-4C14-624E-88D1-79F7BB93CAAC}"/>
    <w:embedItalic r:id="rId13" w:fontKey="{450C26F9-BE78-A241-9FD6-AD5F9DAF3D22}"/>
    <w:embedBoldItalic r:id="rId14" w:fontKey="{6A1C4546-ED71-3547-9F6A-AFE41DED8C99}"/>
  </w:font>
  <w:font w:name="Courier">
    <w:panose1 w:val="02070309020205020404"/>
    <w:charset w:val="00"/>
    <w:family w:val="modern"/>
    <w:pitch w:val="fixed"/>
    <w:sig w:usb0="00000003" w:usb1="00000000" w:usb2="00000000" w:usb3="00000000" w:csb0="00000001" w:csb1="00000000"/>
    <w:embedRegular r:id="rId15" w:fontKey="{BED291DC-8696-5C42-A543-27BC9C71164C}"/>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CE5CD9"/>
    <w:multiLevelType w:val="multilevel"/>
    <w:tmpl w:val="8DBC032E"/>
    <w:lvl w:ilvl="0">
      <w:start w:val="1"/>
      <w:numFmt w:val="bullet"/>
      <w:pStyle w:val="List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 w15:restartNumberingAfterBreak="0">
    <w:nsid w:val="1AF448F9"/>
    <w:multiLevelType w:val="multilevel"/>
    <w:tmpl w:val="99083446"/>
    <w:lvl w:ilvl="0">
      <w:start w:val="1"/>
      <w:numFmt w:val="bullet"/>
      <w:pStyle w:val="ListBullet2"/>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 w15:restartNumberingAfterBreak="0">
    <w:nsid w:val="556415C8"/>
    <w:multiLevelType w:val="multilevel"/>
    <w:tmpl w:val="87A2B73A"/>
    <w:lvl w:ilvl="0">
      <w:start w:val="1"/>
      <w:numFmt w:val="decimal"/>
      <w:pStyle w:val="ListBullet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021201762">
    <w:abstractNumId w:val="0"/>
  </w:num>
  <w:num w:numId="2" w16cid:durableId="1073042530">
    <w:abstractNumId w:val="1"/>
  </w:num>
  <w:num w:numId="3" w16cid:durableId="1643657332">
    <w:abstractNumId w:val="2"/>
  </w:num>
  <w:num w:numId="4" w16cid:durableId="187264900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81549163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45124319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1866"/>
    <w:rsid w:val="00091866"/>
    <w:rsid w:val="0073577A"/>
    <w:rsid w:val="00847DD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27791531"/>
  <w15:docId w15:val="{86DDCE0C-B14A-3146-88F8-AB78C2C4C0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mbria" w:eastAsia="Cambria" w:hAnsi="Cambria" w:cs="Cambria"/>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Pr>
      <w:rFonts w:ascii="Calibri" w:eastAsia="Calibri" w:hAnsi="Calibri" w:cs="Calibri"/>
      <w:i/>
      <w:color w:val="4F81BD"/>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tabs>
        <w:tab w:val="num" w:pos="720"/>
      </w:tabs>
      <w:ind w:left="720" w:hanging="720"/>
      <w:contextualSpacing/>
    </w:pPr>
  </w:style>
  <w:style w:type="paragraph" w:styleId="ListNumber2">
    <w:name w:val="List Number 2"/>
    <w:basedOn w:val="Normal"/>
    <w:uiPriority w:val="99"/>
    <w:unhideWhenUsed/>
    <w:rsid w:val="0029639D"/>
    <w:pPr>
      <w:tabs>
        <w:tab w:val="num" w:pos="720"/>
      </w:tabs>
      <w:ind w:left="720" w:hanging="720"/>
      <w:contextualSpacing/>
    </w:pPr>
  </w:style>
  <w:style w:type="paragraph" w:styleId="ListNumber3">
    <w:name w:val="List Number 3"/>
    <w:basedOn w:val="Normal"/>
    <w:uiPriority w:val="99"/>
    <w:unhideWhenUsed/>
    <w:rsid w:val="0029639D"/>
    <w:pPr>
      <w:tabs>
        <w:tab w:val="num" w:pos="720"/>
      </w:tabs>
      <w:ind w:left="720" w:hanging="720"/>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P/9ssDe/qGECxqOSiwtHZM336Yg==">CgMxLjA4AHIhMVozZWE5RUZZMU9MTzIycTZHd2Q0d1RvSkZrclNnbkNr</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350</Words>
  <Characters>2001</Characters>
  <Application>Microsoft Office Word</Application>
  <DocSecurity>0</DocSecurity>
  <Lines>16</Lines>
  <Paragraphs>4</Paragraphs>
  <ScaleCrop>false</ScaleCrop>
  <Company/>
  <LinksUpToDate>false</LinksUpToDate>
  <CharactersWithSpaces>2347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python-docx</dc:creator>
  <cp:lastModifiedBy>ken bingham</cp:lastModifiedBy>
  <cp:revision>2</cp:revision>
  <dcterms:created xsi:type="dcterms:W3CDTF">2025-07-08T21:45:00Z</dcterms:created>
  <dcterms:modified xsi:type="dcterms:W3CDTF">2025-07-08T21:45:00Z</dcterms:modified>
</cp:coreProperties>
</file>